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B47" w:rsidRPr="00A81B47" w:rsidRDefault="00A81B47" w:rsidP="00134A8A">
      <w:pPr>
        <w:shd w:val="clear" w:color="auto" w:fill="FFFFFF"/>
        <w:jc w:val="center"/>
        <w:rPr>
          <w:rFonts w:ascii="Georgia" w:eastAsia="Times New Roman" w:hAnsi="Georgia" w:cs="Arial"/>
          <w:b/>
          <w:bCs/>
          <w:color w:val="050505"/>
          <w:sz w:val="22"/>
          <w:szCs w:val="22"/>
          <w:lang w:eastAsia="it-IT"/>
        </w:rPr>
      </w:pPr>
      <w:r w:rsidRPr="00A81B47">
        <w:rPr>
          <w:rFonts w:ascii="Georgia" w:eastAsia="Times New Roman" w:hAnsi="Georgia" w:cs="Arial"/>
          <w:b/>
          <w:bCs/>
          <w:color w:val="050505"/>
          <w:sz w:val="22"/>
          <w:szCs w:val="22"/>
          <w:lang w:eastAsia="it-IT"/>
        </w:rPr>
        <w:t>LA SANTA FAMIGLIA DI NAZARETH</w:t>
      </w:r>
    </w:p>
    <w:p w:rsidR="00D92FCD" w:rsidRPr="00322637" w:rsidRDefault="00D92FCD" w:rsidP="00071CB7">
      <w:pPr>
        <w:shd w:val="clear" w:color="auto" w:fill="FFFFFF"/>
        <w:rPr>
          <w:rFonts w:ascii="Georgia" w:eastAsia="Times New Roman" w:hAnsi="Georgia" w:cs="Arial"/>
          <w:color w:val="050505"/>
          <w:sz w:val="22"/>
          <w:szCs w:val="22"/>
          <w:lang w:eastAsia="it-IT"/>
        </w:rPr>
      </w:pPr>
    </w:p>
    <w:p w:rsidR="00F268FE" w:rsidRPr="00322637" w:rsidRDefault="00F268FE" w:rsidP="00F268FE">
      <w:pPr>
        <w:shd w:val="clear" w:color="auto" w:fill="FFFFFF"/>
        <w:rPr>
          <w:rFonts w:ascii="Georgia" w:eastAsia="Times New Roman" w:hAnsi="Georgia" w:cs="Arial"/>
          <w:color w:val="050505"/>
          <w:sz w:val="20"/>
          <w:szCs w:val="20"/>
          <w:lang w:eastAsia="it-IT"/>
        </w:rPr>
      </w:pPr>
      <w:r w:rsidRPr="0032263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Gennaio è il mese dedicato al Santissimo Nome di Gesù</w:t>
      </w:r>
      <w:r w:rsidR="00636E44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, alla sua Santa Infanzia</w:t>
      </w:r>
      <w:r w:rsidRPr="0032263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 e alla Sacra Famiglia.</w:t>
      </w:r>
    </w:p>
    <w:p w:rsidR="00F268FE" w:rsidRDefault="00F06C01" w:rsidP="00D92FCD">
      <w:pPr>
        <w:shd w:val="clear" w:color="auto" w:fill="FFFFFF"/>
        <w:jc w:val="both"/>
        <w:rPr>
          <w:rFonts w:ascii="Georgia" w:hAnsi="Georgia" w:cstheme="majorHAnsi"/>
          <w:color w:val="000000" w:themeColor="text1"/>
          <w:sz w:val="20"/>
          <w:szCs w:val="20"/>
          <w:shd w:val="clear" w:color="auto" w:fill="FFFFFF"/>
        </w:rPr>
      </w:pPr>
      <w:r>
        <w:rPr>
          <w:rFonts w:ascii="Georgia" w:hAnsi="Georgia" w:cstheme="majorHAnsi"/>
          <w:color w:val="000000"/>
          <w:sz w:val="20"/>
          <w:szCs w:val="20"/>
        </w:rPr>
        <w:t>Nel</w:t>
      </w:r>
      <w:r w:rsidR="00C25841">
        <w:rPr>
          <w:rFonts w:ascii="Georgia" w:hAnsi="Georgia" w:cstheme="majorHAnsi"/>
          <w:color w:val="000000"/>
          <w:sz w:val="20"/>
          <w:szCs w:val="20"/>
        </w:rPr>
        <w:t xml:space="preserve"> XVII secolo nel</w:t>
      </w:r>
      <w:r>
        <w:rPr>
          <w:rFonts w:ascii="Georgia" w:hAnsi="Georgia" w:cstheme="majorHAnsi"/>
          <w:color w:val="000000"/>
          <w:sz w:val="20"/>
          <w:szCs w:val="20"/>
        </w:rPr>
        <w:t>la liturgia cattolica l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a festa della Sacra Famiglia </w:t>
      </w:r>
      <w:r w:rsidR="001464D5" w:rsidRPr="00A81B47">
        <w:rPr>
          <w:rFonts w:ascii="Georgia" w:hAnsi="Georgia" w:cstheme="majorHAnsi"/>
          <w:color w:val="000000"/>
          <w:sz w:val="20"/>
          <w:szCs w:val="20"/>
        </w:rPr>
        <w:t>veniva celebrata localmente</w:t>
      </w:r>
      <w:r w:rsidR="00F268FE">
        <w:rPr>
          <w:rFonts w:ascii="Georgia" w:hAnsi="Georgia" w:cstheme="majorHAnsi"/>
          <w:color w:val="000000"/>
          <w:sz w:val="20"/>
          <w:szCs w:val="20"/>
        </w:rPr>
        <w:t xml:space="preserve">. </w:t>
      </w:r>
      <w:r>
        <w:rPr>
          <w:rFonts w:ascii="Georgia" w:hAnsi="Georgia" w:cstheme="majorHAnsi"/>
          <w:color w:val="000000" w:themeColor="text1"/>
          <w:sz w:val="20"/>
          <w:szCs w:val="20"/>
          <w:shd w:val="clear" w:color="auto" w:fill="FFFFFF"/>
        </w:rPr>
        <w:t>Questa festa s</w:t>
      </w:r>
      <w:r w:rsidR="001464D5" w:rsidRPr="00A81B47">
        <w:rPr>
          <w:rFonts w:ascii="Georgia" w:hAnsi="Georgia" w:cstheme="majorHAnsi"/>
          <w:color w:val="000000" w:themeColor="text1"/>
          <w:sz w:val="20"/>
          <w:szCs w:val="20"/>
          <w:shd w:val="clear" w:color="auto" w:fill="FFFFFF"/>
        </w:rPr>
        <w:t xml:space="preserve">i </w:t>
      </w:r>
      <w:r w:rsidR="0051414E">
        <w:rPr>
          <w:rFonts w:ascii="Georgia" w:hAnsi="Georgia" w:cstheme="majorHAnsi"/>
          <w:color w:val="000000" w:themeColor="text1"/>
          <w:sz w:val="20"/>
          <w:szCs w:val="20"/>
          <w:shd w:val="clear" w:color="auto" w:fill="FFFFFF"/>
        </w:rPr>
        <w:t>sviluppò</w:t>
      </w:r>
      <w:r w:rsidR="001464D5" w:rsidRPr="00A81B47">
        <w:rPr>
          <w:rFonts w:ascii="Georgia" w:hAnsi="Georgia" w:cstheme="majorHAnsi"/>
          <w:color w:val="000000" w:themeColor="text1"/>
          <w:sz w:val="20"/>
          <w:szCs w:val="20"/>
          <w:shd w:val="clear" w:color="auto" w:fill="FFFFFF"/>
        </w:rPr>
        <w:t xml:space="preserve"> a partire dal XIX secolo in Canada</w:t>
      </w:r>
      <w:r w:rsidR="001464D5" w:rsidRPr="00A81B47">
        <w:rPr>
          <w:rFonts w:ascii="Georgia" w:hAnsi="Georgia" w:cstheme="majorHAnsi"/>
          <w:color w:val="000000"/>
          <w:sz w:val="20"/>
          <w:szCs w:val="20"/>
        </w:rPr>
        <w:t xml:space="preserve">. 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Nel 1895 </w:t>
      </w:r>
      <w:r w:rsidR="001464D5" w:rsidRPr="00A81B47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papa Leone XIII la fissò alla terza domenica dopo l’Epifania “omnibus </w:t>
      </w:r>
      <w:proofErr w:type="spellStart"/>
      <w:r w:rsidR="001464D5" w:rsidRPr="00A81B47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potentibus</w:t>
      </w:r>
      <w:proofErr w:type="spellEnd"/>
      <w:r w:rsidR="001464D5" w:rsidRPr="00A81B47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”</w:t>
      </w:r>
      <w:r w:rsidR="007C6940" w:rsidRPr="00A81B47">
        <w:rPr>
          <w:rFonts w:ascii="Georgia" w:hAnsi="Georgia" w:cstheme="majorHAnsi"/>
          <w:color w:val="000000" w:themeColor="text1"/>
          <w:sz w:val="20"/>
          <w:szCs w:val="20"/>
        </w:rPr>
        <w:t>,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 </w:t>
      </w:r>
      <w:r w:rsidR="001464D5" w:rsidRPr="00A81B47">
        <w:rPr>
          <w:rFonts w:ascii="Georgia" w:hAnsi="Georgia" w:cstheme="majorHAnsi"/>
          <w:color w:val="000000"/>
          <w:sz w:val="20"/>
          <w:szCs w:val="20"/>
        </w:rPr>
        <w:t xml:space="preserve">e, 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>fu soltanto nel 1921</w:t>
      </w:r>
      <w:r>
        <w:rPr>
          <w:rFonts w:ascii="Georgia" w:hAnsi="Georgia" w:cstheme="majorHAnsi"/>
          <w:color w:val="000000"/>
          <w:sz w:val="20"/>
          <w:szCs w:val="20"/>
        </w:rPr>
        <w:t>,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 che</w:t>
      </w:r>
      <w:r w:rsidR="00F268FE">
        <w:rPr>
          <w:rFonts w:ascii="Georgia" w:hAnsi="Georgia" w:cstheme="majorHAnsi"/>
          <w:color w:val="000000"/>
          <w:sz w:val="20"/>
          <w:szCs w:val="20"/>
        </w:rPr>
        <w:t>,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 </w:t>
      </w:r>
      <w:r w:rsidR="00437239" w:rsidRPr="00A81B47">
        <w:rPr>
          <w:rFonts w:ascii="Georgia" w:hAnsi="Georgia" w:cstheme="majorHAnsi"/>
          <w:color w:val="000000"/>
          <w:sz w:val="20"/>
          <w:szCs w:val="20"/>
        </w:rPr>
        <w:t xml:space="preserve">grazie a </w:t>
      </w:r>
      <w:r w:rsidR="001464D5" w:rsidRPr="00A81B47">
        <w:rPr>
          <w:rFonts w:ascii="Georgia" w:hAnsi="Georgia" w:cstheme="majorHAnsi"/>
          <w:color w:val="000000"/>
          <w:sz w:val="20"/>
          <w:szCs w:val="20"/>
        </w:rPr>
        <w:t>papa Benedetto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 XV</w:t>
      </w:r>
      <w:r w:rsidR="00F268FE">
        <w:rPr>
          <w:rFonts w:ascii="Georgia" w:hAnsi="Georgia" w:cstheme="majorHAnsi"/>
          <w:color w:val="000000"/>
          <w:sz w:val="20"/>
          <w:szCs w:val="20"/>
        </w:rPr>
        <w:t>,</w:t>
      </w:r>
      <w:r w:rsidR="001464D5" w:rsidRPr="00A81B47">
        <w:rPr>
          <w:rFonts w:ascii="Georgia" w:hAnsi="Georgia"/>
          <w:color w:val="444444"/>
          <w:sz w:val="20"/>
          <w:szCs w:val="20"/>
          <w:shd w:val="clear" w:color="auto" w:fill="FFFFFF"/>
        </w:rPr>
        <w:t xml:space="preserve"> </w:t>
      </w:r>
      <w:r w:rsidR="001464D5" w:rsidRPr="00A81B47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la festa fu estesa a tutta la Chiesa, fissandola alla domenica compresa nell’ottava dell’Epifania</w:t>
      </w:r>
      <w:r w:rsidR="00437239" w:rsidRPr="00A81B47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>.</w:t>
      </w:r>
      <w:r w:rsidR="006E599B" w:rsidRPr="00A81B47">
        <w:rPr>
          <w:rFonts w:ascii="Georgia" w:hAnsi="Georgi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>Giovanni XXIII modificò ulteriormente la data spostandola alla prima domenica dopo l'</w:t>
      </w:r>
      <w:r w:rsidR="001464D5" w:rsidRPr="00A81B47">
        <w:rPr>
          <w:rFonts w:ascii="Georgia" w:hAnsi="Georgia" w:cstheme="majorHAnsi"/>
          <w:color w:val="000000"/>
          <w:sz w:val="20"/>
          <w:szCs w:val="20"/>
        </w:rPr>
        <w:t>E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>pifania. La riforma liturgica del Concilio Vaticano II</w:t>
      </w:r>
      <w:r w:rsidR="00F268FE">
        <w:rPr>
          <w:rFonts w:ascii="Georgia" w:hAnsi="Georgia" w:cstheme="majorHAnsi"/>
          <w:color w:val="000000"/>
          <w:sz w:val="20"/>
          <w:szCs w:val="20"/>
        </w:rPr>
        <w:t>,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 infine</w:t>
      </w:r>
      <w:r w:rsidR="00F268FE">
        <w:rPr>
          <w:rFonts w:ascii="Georgia" w:hAnsi="Georgia" w:cstheme="majorHAnsi"/>
          <w:color w:val="000000"/>
          <w:sz w:val="20"/>
          <w:szCs w:val="20"/>
        </w:rPr>
        <w:t>, fissò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 la festa la Sacra Famiglia la prima domenica dopo Natale e</w:t>
      </w:r>
      <w:r>
        <w:rPr>
          <w:rFonts w:ascii="Georgia" w:hAnsi="Georgia" w:cstheme="majorHAnsi"/>
          <w:color w:val="000000"/>
          <w:sz w:val="20"/>
          <w:szCs w:val="20"/>
        </w:rPr>
        <w:t>,</w:t>
      </w:r>
      <w:r w:rsidR="007C6940" w:rsidRPr="00A81B47">
        <w:rPr>
          <w:rFonts w:ascii="Georgia" w:hAnsi="Georgia" w:cstheme="majorHAnsi"/>
          <w:color w:val="000000"/>
          <w:sz w:val="20"/>
          <w:szCs w:val="20"/>
        </w:rPr>
        <w:t xml:space="preserve"> quando il Natale cade di domenica, viene spostata al 30 dicembre.</w:t>
      </w:r>
      <w:r w:rsidR="001464D5" w:rsidRPr="00A81B47">
        <w:rPr>
          <w:rFonts w:ascii="Georgia" w:hAnsi="Georgia" w:cstheme="majorHAnsi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F268FE" w:rsidRPr="00A81B47" w:rsidRDefault="001464D5" w:rsidP="00F268FE">
      <w:pPr>
        <w:shd w:val="clear" w:color="auto" w:fill="FFFFFF"/>
        <w:jc w:val="both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A81B47">
        <w:rPr>
          <w:rFonts w:ascii="Georgia" w:hAnsi="Georgia" w:cstheme="majorHAnsi"/>
          <w:color w:val="000000" w:themeColor="text1"/>
          <w:sz w:val="20"/>
          <w:szCs w:val="20"/>
          <w:shd w:val="clear" w:color="auto" w:fill="FFFFFF"/>
        </w:rPr>
        <w:t>Una festa che mira a indicare nella santa Famiglia di Nazaret “il vero modello di vita” a cui ispirarsi e dove trovare aiuto e conforto. </w:t>
      </w:r>
      <w:r w:rsidR="00F268FE" w:rsidRPr="009C4784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Le nostre famiglie, sono invitate a rispecchiarsi nella famiglia di Nazareth in cui tutte le virtù umane sono perfezionate dalla grazia: silenzio, preghiera, obbedienza, dedizione al lavoro, educazione dei figli. Nella fede e nella devozione guardiamo alla sacra Famiglia pensando che possiamo contemplare le sue virtù e farle nostre. Ogni famiglia è, così, come una gemmazione di quella di Nazareth: lì vediamo vivere le relazioni familiari incentrate sulla carità, sull</w:t>
      </w:r>
      <w:r w:rsidR="00F268FE" w:rsidRPr="00A81B47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’</w:t>
      </w:r>
      <w:r w:rsidR="00F268FE" w:rsidRPr="009C4784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amore.</w:t>
      </w:r>
    </w:p>
    <w:p w:rsidR="00F268FE" w:rsidRDefault="00437239" w:rsidP="00437239">
      <w:pPr>
        <w:shd w:val="clear" w:color="auto" w:fill="FFFFFF"/>
        <w:jc w:val="both"/>
        <w:rPr>
          <w:rFonts w:ascii="Georgia" w:eastAsia="Times New Roman" w:hAnsi="Georgia" w:cs="Arial"/>
          <w:color w:val="050505"/>
          <w:sz w:val="20"/>
          <w:szCs w:val="20"/>
          <w:lang w:eastAsia="it-IT"/>
        </w:rPr>
      </w:pP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Con 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Maria e Giuseppe, restiamo sulla soglia di un mistero che chiede tempo e ascolto. Del lungo periodo di Nazareth, prima che Gesù si riaffacci come presenza del Regno di Dio e 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F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iglio dell’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U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omo venuto per servire e dare la vita, abbiamo solo 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pochissimi episodi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. Il Vangelo ce lo mostra sottomesso a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i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 genitori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, 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capaci di custodire ciò che non capiscono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,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 senza nulla togliere alla cura che fa crescere.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 </w:t>
      </w:r>
      <w:r w:rsidR="007C6940"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Ogni focolare domestico, come la Santa Famiglia di Nazareth, è chiamato a farsi custode della vita divina, che è presenza di Dio Amore fra noi. </w:t>
      </w:r>
    </w:p>
    <w:p w:rsidR="007C6940" w:rsidRPr="00F268FE" w:rsidRDefault="007C6940" w:rsidP="00437239">
      <w:pPr>
        <w:shd w:val="clear" w:color="auto" w:fill="FFFFFF"/>
        <w:jc w:val="both"/>
        <w:rPr>
          <w:rFonts w:ascii="Georgia" w:hAnsi="Georgia" w:cstheme="majorHAnsi"/>
          <w:color w:val="000000"/>
          <w:sz w:val="20"/>
          <w:szCs w:val="20"/>
        </w:rPr>
      </w:pPr>
      <w:r w:rsidRPr="007C6940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Egli stesso ci insegna l’arte quotidiana dell’accoglienza reciproca e il dono incessante della carità.</w:t>
      </w:r>
    </w:p>
    <w:p w:rsidR="00E22F35" w:rsidRDefault="009C4784" w:rsidP="009C4784">
      <w:pPr>
        <w:shd w:val="clear" w:color="auto" w:fill="FFFFFF"/>
        <w:jc w:val="both"/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</w:pPr>
      <w:r w:rsidRPr="00A81B47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La reliquia più grande, ma sicuramente anche la più conosciuta riguardante la Sacra Famiglia è la Santa Casa di Loreto che secondo la tradizione e gli studi effettuati, sembra essere stata realmente l’abitazione di Maria Vergine, luogo dove avvenne l’Annunciazione. Secondo la tradizione popolare fu trasportata da Nazaret fino alla cittadina di Loreto e qui venerata all’interno di un sontuoso santuario. Che siano stati gli angeli sollevandola con le loro ali o i crociati nel 1294, ad opera della famiglia Angeli Comneno, un ramo della casa imperiale di Costantinopoli, ha poca importanza. Per tutti i fedeli è e rimane un luogo di culto ricco di misticismo e della presenza ancora viva della Vergine. Alcune delle Sante Messe del Santuario vengono celebrate anche dentro la casa stessa</w:t>
      </w:r>
      <w:r w:rsidR="00E22F35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E22F35" w:rsidRDefault="009C4784" w:rsidP="00E22F35">
      <w:pPr>
        <w:shd w:val="clear" w:color="auto" w:fill="FFFFFF"/>
        <w:jc w:val="both"/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</w:pPr>
      <w:r w:rsidRPr="00A81B47">
        <w:rPr>
          <w:rFonts w:ascii="Georgia" w:hAnsi="Georgia" w:cs="Arial"/>
          <w:color w:val="000000" w:themeColor="text1"/>
          <w:sz w:val="20"/>
          <w:szCs w:val="20"/>
          <w:shd w:val="clear" w:color="auto" w:fill="FFFFFF"/>
        </w:rPr>
        <w:t>San padre Pio da Pietrelcina desiderava che tutti i suoi figli spirituali modellassero la propria famiglia a quella di Nazareth. Diceva Infatti: “Gesù regni sempre sovrano nel tuo cuore e su quella di tuo marito, ti assista sempre con la sua vigile grazia ti renda sempre più degna sposa cristiana ed anche madre se a Dio piacerà, modellata sulla Santa Famiglia di Nazareth, di Gesù, Giuseppe e Maria”.</w:t>
      </w:r>
    </w:p>
    <w:p w:rsidR="007C6940" w:rsidRPr="00E22F35" w:rsidRDefault="00D92FCD" w:rsidP="00E22F35">
      <w:pPr>
        <w:shd w:val="clear" w:color="auto" w:fill="FFFFFF"/>
        <w:jc w:val="both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A81B47">
        <w:rPr>
          <w:rFonts w:ascii="Georgia" w:hAnsi="Georgia" w:cs="Arial"/>
          <w:color w:val="050505"/>
          <w:sz w:val="20"/>
          <w:szCs w:val="20"/>
          <w:shd w:val="clear" w:color="auto" w:fill="FFFFFF"/>
        </w:rPr>
        <w:t>Santa Famiglia di Nazareth, vi sono oggi nel mondo tante famiglie che non possono presentarsi dinanzi a te unite e colme d’amore, perché l’egoismo, il peccato e l’azione del demonio hanno portato in esse la divisione, l’odio, il rancore e la diffidenza. Con questa umile preghiera, io le presento tutte a te, o Santa Famiglia di Gesù, ti affido la mia famiglia e tutte le famiglie del mondo, perché siano sotto la tua protezione. Amen.</w:t>
      </w:r>
    </w:p>
    <w:p w:rsidR="00D92FCD" w:rsidRPr="00D92FCD" w:rsidRDefault="00D92FCD" w:rsidP="00D92FCD">
      <w:pPr>
        <w:shd w:val="clear" w:color="auto" w:fill="FFFFFF"/>
        <w:jc w:val="both"/>
        <w:rPr>
          <w:rFonts w:ascii="Georgia" w:eastAsia="Times New Roman" w:hAnsi="Georgia" w:cs="Arial"/>
          <w:color w:val="050505"/>
          <w:sz w:val="20"/>
          <w:szCs w:val="20"/>
          <w:lang w:eastAsia="it-IT"/>
        </w:rPr>
      </w:pPr>
      <w:r w:rsidRPr="00D92FCD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Il messaggio che viene da questa Famiglia è anzitutto un messaggio di fede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;</w:t>
      </w:r>
      <w:r w:rsidRPr="00D92FCD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 infatti nella vita familiare di Maria e Giuseppe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,</w:t>
      </w:r>
      <w:r w:rsidRPr="00D92FCD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 Dio è veramente al centro, e lo è nella Persona di Gesù. Per questo la Famiglia di Nazaret è santa</w:t>
      </w:r>
      <w:r w:rsidRPr="00A81B47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, p</w:t>
      </w:r>
      <w:r w:rsidRPr="00D92FCD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erché è centrata su Gesù.</w:t>
      </w:r>
      <w:r w:rsidR="00C7252B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 xml:space="preserve"> </w:t>
      </w:r>
      <w:r w:rsidRPr="00D92FCD">
        <w:rPr>
          <w:rFonts w:ascii="Georgia" w:eastAsia="Times New Roman" w:hAnsi="Georgia" w:cs="Arial"/>
          <w:color w:val="050505"/>
          <w:sz w:val="20"/>
          <w:szCs w:val="20"/>
          <w:lang w:eastAsia="it-IT"/>
        </w:rPr>
        <w:t>Affidiamo a Maria, Regina e madre della famiglia, tutte le famiglie del mondo, affinché possano vivere nella fede, nella concordia, nell’aiuto reciproco.</w:t>
      </w:r>
    </w:p>
    <w:p w:rsidR="00E22F35" w:rsidRDefault="00E22F35" w:rsidP="00E22F35">
      <w:pPr>
        <w:shd w:val="clear" w:color="auto" w:fill="FFFFFF"/>
        <w:jc w:val="both"/>
        <w:rPr>
          <w:rFonts w:ascii="Georgia" w:hAnsi="Georgia" w:cstheme="minorHAnsi"/>
          <w:b/>
          <w:bCs/>
          <w:color w:val="050505"/>
          <w:sz w:val="20"/>
          <w:szCs w:val="20"/>
          <w:shd w:val="clear" w:color="auto" w:fill="FFFFFF"/>
        </w:rPr>
      </w:pPr>
    </w:p>
    <w:p w:rsidR="00134A8A" w:rsidRDefault="00134A8A" w:rsidP="00134A8A">
      <w:pP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 w:rsidRPr="00636E44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O Dio, fonte di ogni bene</w:t>
      </w:r>
      <w: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,</w:t>
      </w:r>
    </w:p>
    <w:p w:rsidR="00134A8A" w:rsidRDefault="00134A8A" w:rsidP="00134A8A">
      <w:pP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esaudisci le nostre preghiere</w:t>
      </w:r>
    </w:p>
    <w:p w:rsidR="00134A8A" w:rsidRDefault="00134A8A" w:rsidP="00134A8A">
      <w:pP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e per intercessione della Sacra Famiglia</w:t>
      </w:r>
    </w:p>
    <w:p w:rsidR="00134A8A" w:rsidRDefault="00134A8A" w:rsidP="00134A8A">
      <w:pP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benedici e proteggi questa Casa</w:t>
      </w:r>
    </w:p>
    <w:p w:rsidR="00134A8A" w:rsidRDefault="00134A8A" w:rsidP="00134A8A">
      <w:pP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e la nostra Famiglia. Amen.</w:t>
      </w:r>
    </w:p>
    <w:p w:rsidR="00134A8A" w:rsidRPr="00E22F35" w:rsidRDefault="00134A8A" w:rsidP="00E22F35">
      <w:pPr>
        <w:shd w:val="clear" w:color="auto" w:fill="FFFFFF"/>
        <w:jc w:val="both"/>
        <w:rPr>
          <w:rFonts w:ascii="Georgia" w:hAnsi="Georgia" w:cstheme="minorHAnsi"/>
          <w:b/>
          <w:bCs/>
          <w:color w:val="050505"/>
          <w:sz w:val="20"/>
          <w:szCs w:val="20"/>
          <w:shd w:val="clear" w:color="auto" w:fill="FFFFFF"/>
        </w:rPr>
      </w:pPr>
    </w:p>
    <w:p w:rsidR="00134A8A" w:rsidRDefault="00134A8A" w:rsidP="00E22F35">
      <w:pPr>
        <w:shd w:val="clear" w:color="auto" w:fill="FFFFFF"/>
        <w:jc w:val="both"/>
        <w:rPr>
          <w:rFonts w:ascii="Georgia" w:hAnsi="Georgia" w:cstheme="minorHAnsi"/>
          <w:b/>
          <w:bCs/>
          <w:color w:val="050505"/>
          <w:sz w:val="20"/>
          <w:szCs w:val="20"/>
          <w:shd w:val="clear" w:color="auto" w:fill="FFFFFF"/>
        </w:rPr>
      </w:pPr>
    </w:p>
    <w:p w:rsidR="00E22F35" w:rsidRPr="00E22F35" w:rsidRDefault="00E22F35" w:rsidP="00E22F35">
      <w:pPr>
        <w:shd w:val="clear" w:color="auto" w:fill="FFFFFF"/>
        <w:jc w:val="both"/>
        <w:rPr>
          <w:rFonts w:ascii="Georgia" w:eastAsia="Times New Roman" w:hAnsi="Georgia" w:cstheme="minorHAnsi"/>
          <w:b/>
          <w:bCs/>
          <w:color w:val="050505"/>
          <w:sz w:val="20"/>
          <w:szCs w:val="20"/>
          <w:lang w:eastAsia="it-IT"/>
        </w:rPr>
      </w:pPr>
      <w:r w:rsidRPr="00E22F35">
        <w:rPr>
          <w:rFonts w:ascii="Georgia" w:hAnsi="Georgia" w:cstheme="minorHAnsi"/>
          <w:b/>
          <w:bCs/>
          <w:color w:val="050505"/>
          <w:sz w:val="20"/>
          <w:szCs w:val="20"/>
          <w:shd w:val="clear" w:color="auto" w:fill="FFFFFF"/>
        </w:rPr>
        <w:t>O Santa Famiglia di Nazareth, abbassa il Cielo sulla Terra e chinati su di noi, affinché le nostre famiglie, divenute misero deserto, fioriscano di nuovo e diano frutti d</w:t>
      </w:r>
      <w:r>
        <w:rPr>
          <w:rFonts w:ascii="Georgia" w:hAnsi="Georgia" w:cstheme="minorHAnsi"/>
          <w:b/>
          <w:bCs/>
          <w:color w:val="050505"/>
          <w:sz w:val="20"/>
          <w:szCs w:val="20"/>
          <w:shd w:val="clear" w:color="auto" w:fill="FFFFFF"/>
        </w:rPr>
        <w:t>’</w:t>
      </w:r>
      <w:r w:rsidRPr="00E22F35">
        <w:rPr>
          <w:rFonts w:ascii="Georgia" w:hAnsi="Georgia" w:cstheme="minorHAnsi"/>
          <w:b/>
          <w:bCs/>
          <w:color w:val="050505"/>
          <w:sz w:val="20"/>
          <w:szCs w:val="20"/>
          <w:shd w:val="clear" w:color="auto" w:fill="FFFFFF"/>
        </w:rPr>
        <w:t>ogni virtù. Amen.</w:t>
      </w:r>
    </w:p>
    <w:p w:rsidR="00675B67" w:rsidRPr="00134A8A" w:rsidRDefault="00675B67" w:rsidP="00675B67">
      <w:pPr>
        <w:spacing w:line="0" w:lineRule="atLeast"/>
        <w:outlineLvl w:val="1"/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134A8A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“Mi inchino dinanzi allo splendore nascosto della famiglia di Gesù, ai suoi tesori di purezza, di umiltà, di sacrificio, alle prove e alle sofferenze che essa pure accettò e subì…</w:t>
      </w:r>
    </w:p>
    <w:p w:rsidR="00675B67" w:rsidRDefault="00675B67" w:rsidP="00675B67">
      <w:pPr>
        <w:spacing w:line="0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 w:rsidRPr="00134A8A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Come Gesù visse a Nazareth, così viva in ogni famiglia cristiana: la tenga Egli unita per ogni ora del tempo e per l’eternità”.</w:t>
      </w:r>
      <w: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 xml:space="preserve">   </w:t>
      </w:r>
      <w:r w:rsidRPr="00134A8A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0"/>
          <w:szCs w:val="20"/>
          <w:lang w:eastAsia="it-IT"/>
        </w:rPr>
        <w:t>(San Giovanni XXIII)</w:t>
      </w:r>
    </w:p>
    <w:p w:rsidR="00675B67" w:rsidRDefault="00675B67" w:rsidP="00675B67">
      <w:pPr>
        <w:spacing w:line="0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</w:p>
    <w:p w:rsidR="00675B67" w:rsidRDefault="00675B67" w:rsidP="00675B67">
      <w:pPr>
        <w:shd w:val="clear" w:color="auto" w:fill="FFFFFF"/>
        <w:jc w:val="both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“</w:t>
      </w: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La Sacra Famiglia sia nel nostro cuore, nella nostra mente e il movente delle nostre azioni!</w:t>
      </w:r>
      <w:r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”</w:t>
      </w:r>
    </w:p>
    <w:p w:rsidR="00675B67" w:rsidRDefault="00675B67" w:rsidP="00675B67">
      <w:pPr>
        <w:shd w:val="clear" w:color="auto" w:fill="FFFFFF"/>
        <w:jc w:val="right"/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 xml:space="preserve">(Beato Pietro </w:t>
      </w:r>
      <w:proofErr w:type="spellStart"/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>Bonilli</w:t>
      </w:r>
      <w:proofErr w:type="spellEnd"/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>)</w:t>
      </w:r>
    </w:p>
    <w:p w:rsidR="00675B67" w:rsidRPr="00E22F35" w:rsidRDefault="00675B67" w:rsidP="00675B67">
      <w:pPr>
        <w:shd w:val="clear" w:color="auto" w:fill="FFFFFF"/>
        <w:jc w:val="right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675B67" w:rsidRPr="00E22F35" w:rsidRDefault="00675B67" w:rsidP="00675B67">
      <w:pPr>
        <w:shd w:val="clear" w:color="auto" w:fill="FFFFFF"/>
        <w:jc w:val="both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675B67" w:rsidRPr="00E22F35" w:rsidRDefault="00675B67" w:rsidP="00675B67">
      <w:pPr>
        <w:shd w:val="clear" w:color="auto" w:fill="FFFFFF"/>
        <w:jc w:val="both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lastRenderedPageBreak/>
        <w:t>“Il mio ideale è la Santa Famiglia: Gesù, Maria e Giuseppe. Questi tre santi personaggi debbo amare e servire … Oh, venga presto il giorno in cui la nostra Italia, e l’Europa, il mondo non respiri altro che la Santa Famiglia, non veda altro che la Santa famiglia, non ami che la Santa Famiglia; venga presto il momento in cui con la voce, con lo scritto, con le opere d’un cuore ardente pubblicheremo per tutto le glorie della Santa Famiglia!</w:t>
      </w:r>
      <w:r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”</w:t>
      </w: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 </w:t>
      </w:r>
    </w:p>
    <w:p w:rsidR="00675B67" w:rsidRPr="00E22F35" w:rsidRDefault="00675B67" w:rsidP="00675B67">
      <w:pPr>
        <w:shd w:val="clear" w:color="auto" w:fill="FFFFFF"/>
        <w:jc w:val="right"/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 xml:space="preserve">(Beato Pietro </w:t>
      </w:r>
      <w:proofErr w:type="spellStart"/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>Bonilli</w:t>
      </w:r>
      <w:proofErr w:type="spellEnd"/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>)</w:t>
      </w:r>
    </w:p>
    <w:p w:rsidR="00675B67" w:rsidRDefault="00675B67" w:rsidP="00D92FCD">
      <w:pPr>
        <w:pStyle w:val="Titolo2"/>
        <w:shd w:val="clear" w:color="auto" w:fill="FFFFFF"/>
        <w:spacing w:before="300" w:beforeAutospacing="0" w:after="0" w:afterAutospacing="0"/>
        <w:jc w:val="both"/>
        <w:rPr>
          <w:rFonts w:ascii="Georgia" w:hAnsi="Georgia" w:cs="Arial"/>
          <w:b w:val="0"/>
          <w:bCs w:val="0"/>
          <w:color w:val="050505"/>
          <w:sz w:val="20"/>
          <w:szCs w:val="20"/>
          <w:shd w:val="clear" w:color="auto" w:fill="FFFFFF"/>
        </w:rPr>
      </w:pPr>
    </w:p>
    <w:p w:rsidR="00D92FCD" w:rsidRPr="00E22F35" w:rsidRDefault="00EE6A05" w:rsidP="00D92FCD">
      <w:pPr>
        <w:shd w:val="clear" w:color="auto" w:fill="FFFFFF"/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>La P</w:t>
      </w:r>
      <w:r w:rsidR="00D92FCD"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>reghiera di papa Francesco</w:t>
      </w:r>
      <w:r w:rsidRPr="00E22F35">
        <w:rPr>
          <w:rFonts w:ascii="Georgia" w:eastAsia="Times New Roman" w:hAnsi="Georgia" w:cs="Arial"/>
          <w:b/>
          <w:bCs/>
          <w:color w:val="000000" w:themeColor="text1"/>
          <w:sz w:val="20"/>
          <w:szCs w:val="20"/>
          <w:lang w:eastAsia="it-IT"/>
        </w:rPr>
        <w:t xml:space="preserve"> alla Santa Famiglia</w:t>
      </w:r>
    </w:p>
    <w:p w:rsidR="00D92FCD" w:rsidRPr="00E22F35" w:rsidRDefault="00D92FCD" w:rsidP="00D92FCD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Gesù, Maria e Giuseppe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a voi, Santa Famiglia di Nazareth,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oggi, volgiamo lo sguardo con ammirazione e confidenza;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in voi contempliamo la bellezza della comunione nell’amore vero;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a voi raccomandiamo tutte le nostre famiglie,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perché si rinnovino in esse le meraviglie della grazia.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Santa Famiglia di Nazareth,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scuola attraente del santo Vangelo: insegnaci a imitare le tue virtù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con una saggia disciplina spirituale,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donaci lo sguardo limpido che sa riconoscere l’opera della Provvidenza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nelle realtà quotidiane della vita.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Santa Famiglia di Nazareth,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custode fedele del mistero della salvezza: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fa’ rinascere in noi la stima del silenzio,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rendi le nostre famiglie cenacoli di preghiera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e trasformale in piccole Chiese domestiche,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rinnova il desiderio della santità,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sostieni la nobile fatica del lavoro, dell’educazione, dell’ascolto,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della reciproca comprensione e del perdono.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Santa Famiglia di Nazareth,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ridesta nella nostra società la consapevolezza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del carattere sacro e inviolabile della famiglia,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bene inestimabile e insostituibile.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 xml:space="preserve">Ogni famiglia sia dimora accogliente di bontà e di pace 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per i bambini e per gli anziani, per chi è malato e solo,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per chi è povero e bisognoso.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Gesù, Maria e Giuseppe</w:t>
      </w:r>
    </w:p>
    <w:p w:rsidR="00EE6A05" w:rsidRPr="00E22F35" w:rsidRDefault="00EE6A05" w:rsidP="00EE6A05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  <w:r w:rsidRPr="00E22F35"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  <w:t>voi con fiducia preghiamo, a voi con gioia ci affidiamo.</w:t>
      </w:r>
    </w:p>
    <w:p w:rsidR="00D92FCD" w:rsidRPr="00E22F35" w:rsidRDefault="00D92FCD" w:rsidP="00D92FCD">
      <w:pPr>
        <w:pStyle w:val="Titolo2"/>
        <w:shd w:val="clear" w:color="auto" w:fill="FFFFFF"/>
        <w:spacing w:before="300" w:beforeAutospacing="0" w:after="0" w:afterAutospacing="0"/>
        <w:jc w:val="both"/>
        <w:rPr>
          <w:rFonts w:ascii="Georgia" w:hAnsi="Georgia" w:cs="Arial"/>
          <w:b w:val="0"/>
          <w:bCs w:val="0"/>
          <w:color w:val="000000" w:themeColor="text1"/>
          <w:sz w:val="20"/>
          <w:szCs w:val="20"/>
          <w:shd w:val="clear" w:color="auto" w:fill="FFFFFF"/>
        </w:rPr>
      </w:pPr>
    </w:p>
    <w:p w:rsidR="00A81B47" w:rsidRPr="00E22F35" w:rsidRDefault="007C6940" w:rsidP="00A81B47">
      <w:pPr>
        <w:pStyle w:val="Titolo2"/>
        <w:shd w:val="clear" w:color="auto" w:fill="FFFFFF"/>
        <w:spacing w:before="0" w:beforeAutospacing="0" w:after="0" w:afterAutospacing="0" w:line="0" w:lineRule="atLeast"/>
        <w:rPr>
          <w:rFonts w:ascii="Georgia" w:hAnsi="Georgia"/>
          <w:color w:val="000000" w:themeColor="text1"/>
          <w:sz w:val="20"/>
          <w:szCs w:val="20"/>
        </w:rPr>
      </w:pPr>
      <w:r w:rsidRPr="00E22F35">
        <w:rPr>
          <w:rFonts w:ascii="Georgia" w:hAnsi="Georgia"/>
          <w:color w:val="000000" w:themeColor="text1"/>
          <w:sz w:val="20"/>
          <w:szCs w:val="20"/>
        </w:rPr>
        <w:t>Preghiera</w:t>
      </w:r>
      <w:r w:rsidR="00E777BB" w:rsidRPr="00E22F35">
        <w:rPr>
          <w:rFonts w:ascii="Georgia" w:hAnsi="Georgia"/>
          <w:color w:val="000000" w:themeColor="text1"/>
          <w:sz w:val="20"/>
          <w:szCs w:val="20"/>
        </w:rPr>
        <w:t xml:space="preserve"> di san Paolo VI </w:t>
      </w:r>
    </w:p>
    <w:p w:rsidR="00E777BB" w:rsidRDefault="00E777BB" w:rsidP="00E22F35">
      <w:pPr>
        <w:pStyle w:val="Titolo2"/>
        <w:shd w:val="clear" w:color="auto" w:fill="FFFFFF"/>
        <w:spacing w:before="0" w:beforeAutospacing="0" w:after="0" w:afterAutospacing="0" w:line="0" w:lineRule="atLeast"/>
        <w:rPr>
          <w:rFonts w:ascii="Georgia" w:hAnsi="Georgia"/>
          <w:color w:val="000000" w:themeColor="text1"/>
          <w:sz w:val="20"/>
          <w:szCs w:val="20"/>
        </w:rPr>
      </w:pPr>
      <w:r w:rsidRPr="00E22F35">
        <w:rPr>
          <w:rFonts w:ascii="Georgia" w:hAnsi="Georgia"/>
          <w:color w:val="000000" w:themeColor="text1"/>
          <w:sz w:val="20"/>
          <w:szCs w:val="20"/>
        </w:rPr>
        <w:t>(Discorso del 5 gennaio 1964 a Nazaret)</w:t>
      </w:r>
    </w:p>
    <w:p w:rsidR="00E22F35" w:rsidRPr="00E22F35" w:rsidRDefault="00E22F35" w:rsidP="00E22F35">
      <w:pPr>
        <w:pStyle w:val="Titolo2"/>
        <w:shd w:val="clear" w:color="auto" w:fill="FFFFFF"/>
        <w:spacing w:before="0" w:beforeAutospacing="0" w:after="0" w:afterAutospacing="0" w:line="0" w:lineRule="atLeast"/>
        <w:rPr>
          <w:rFonts w:ascii="Georgia" w:hAnsi="Georgia"/>
          <w:color w:val="000000" w:themeColor="text1"/>
          <w:sz w:val="20"/>
          <w:szCs w:val="20"/>
        </w:rPr>
      </w:pPr>
    </w:p>
    <w:p w:rsidR="007C6940" w:rsidRPr="00E22F35" w:rsidRDefault="007C6940" w:rsidP="007C6940">
      <w:pPr>
        <w:pStyle w:val="Normale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0"/>
          <w:szCs w:val="20"/>
        </w:rPr>
      </w:pPr>
      <w:r w:rsidRPr="00E22F35">
        <w:rPr>
          <w:rFonts w:ascii="Georgia" w:hAnsi="Georgia"/>
          <w:color w:val="000000" w:themeColor="text1"/>
          <w:sz w:val="20"/>
          <w:szCs w:val="20"/>
        </w:rPr>
        <w:t>La vita nascosta di Nazaret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permette ad ogni uomo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di essere in comunione con Gesù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nelle vie più ordinarie della vita quotidiana: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Nazaret è la scuola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dove si è iniziati a comprendere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la vita di Gesù,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cioè la scuola del Vangelo...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In primo luogo essa ci insegna il silenzio.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Oh! se rinascesse in noi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la stima del silenzio,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atmosfera ammirabile e indispensabile dello spirito...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Essa ci insegna il modo di vivere in famiglia.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Nazaret ci ricordi cos'è la famiglia,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cos'è la comunione di amore,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la sua bellezza austera e semplice,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il suo carattere sacro e inviolabile...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Infine impariamo una lezione di lavoro.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Oh! dimora di Nazaret,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casa del “Figlio del falegname”!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</w:r>
      <w:r w:rsidRPr="00E22F35">
        <w:rPr>
          <w:rFonts w:ascii="Georgia" w:hAnsi="Georgia"/>
          <w:color w:val="000000" w:themeColor="text1"/>
          <w:sz w:val="20"/>
          <w:szCs w:val="20"/>
        </w:rPr>
        <w:lastRenderedPageBreak/>
        <w:t>Qui soprattutto desideriamo comprendere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e celebrare la legge, severa certo,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ma redentrice della fatica umana...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Infine vogliamo salutare gli operai di tutto il mondo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e mostrar loro il grande modello,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  <w:t>il loro divino fratello.</w:t>
      </w:r>
      <w:r w:rsidRPr="00E22F35">
        <w:rPr>
          <w:rFonts w:ascii="Georgia" w:hAnsi="Georgia"/>
          <w:color w:val="000000" w:themeColor="text1"/>
          <w:sz w:val="20"/>
          <w:szCs w:val="20"/>
        </w:rPr>
        <w:br/>
      </w:r>
    </w:p>
    <w:p w:rsidR="007C6940" w:rsidRPr="00E22F35" w:rsidRDefault="00E22F35" w:rsidP="00134A8A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corsivo"/>
          <w:rFonts w:ascii="Georgia" w:hAnsi="Georgia" w:cs="Poppins"/>
          <w:i w:val="0"/>
          <w:iCs w:val="0"/>
          <w:color w:val="000000" w:themeColor="text1"/>
          <w:sz w:val="20"/>
          <w:szCs w:val="20"/>
          <w:shd w:val="clear" w:color="auto" w:fill="FFFFFF"/>
        </w:rPr>
      </w:pPr>
      <w:r>
        <w:rPr>
          <w:rStyle w:val="Enfasigrassetto"/>
          <w:rFonts w:ascii="Georgia" w:hAnsi="Georgia" w:cs="Poppins"/>
          <w:color w:val="000000" w:themeColor="text1"/>
          <w:sz w:val="20"/>
          <w:szCs w:val="20"/>
          <w:shd w:val="clear" w:color="auto" w:fill="FFFFFF"/>
        </w:rPr>
        <w:t>La P</w:t>
      </w:r>
      <w:r w:rsidR="007C6940" w:rsidRPr="00E22F35">
        <w:rPr>
          <w:rStyle w:val="Enfasigrassetto"/>
          <w:rFonts w:ascii="Georgia" w:hAnsi="Georgia" w:cs="Poppins"/>
          <w:color w:val="000000" w:themeColor="text1"/>
          <w:sz w:val="20"/>
          <w:szCs w:val="20"/>
          <w:shd w:val="clear" w:color="auto" w:fill="FFFFFF"/>
        </w:rPr>
        <w:t>reghiera di Affidamento alla S</w:t>
      </w:r>
      <w:r w:rsidR="006C5FDE" w:rsidRPr="00E22F35">
        <w:rPr>
          <w:rStyle w:val="Enfasigrassetto"/>
          <w:rFonts w:ascii="Georgia" w:hAnsi="Georgia" w:cs="Poppins"/>
          <w:color w:val="000000" w:themeColor="text1"/>
          <w:sz w:val="20"/>
          <w:szCs w:val="20"/>
          <w:shd w:val="clear" w:color="auto" w:fill="FFFFFF"/>
        </w:rPr>
        <w:t>anta</w:t>
      </w:r>
      <w:r w:rsidR="007C6940" w:rsidRPr="00E22F35">
        <w:rPr>
          <w:rStyle w:val="Enfasigrassetto"/>
          <w:rFonts w:ascii="Georgia" w:hAnsi="Georgia" w:cs="Poppins"/>
          <w:color w:val="000000" w:themeColor="text1"/>
          <w:sz w:val="20"/>
          <w:szCs w:val="20"/>
          <w:shd w:val="clear" w:color="auto" w:fill="FFFFFF"/>
        </w:rPr>
        <w:t xml:space="preserve"> Famiglia</w:t>
      </w:r>
      <w:r w:rsidR="007C6940" w:rsidRPr="00E22F35">
        <w:rPr>
          <w:rFonts w:ascii="Georgia" w:hAnsi="Georgia" w:cs="Poppins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C6940" w:rsidRPr="00E22F35">
        <w:rPr>
          <w:rFonts w:ascii="Georgia" w:hAnsi="Georgia" w:cs="Poppins"/>
          <w:b/>
          <w:bCs/>
          <w:color w:val="000000" w:themeColor="text1"/>
          <w:sz w:val="20"/>
          <w:szCs w:val="20"/>
          <w:shd w:val="clear" w:color="auto" w:fill="FFFFFF"/>
        </w:rPr>
        <w:t xml:space="preserve">tratta dall’Esortazione Apostolica post </w:t>
      </w:r>
      <w:r w:rsidR="00134A8A">
        <w:rPr>
          <w:rFonts w:ascii="Georgia" w:hAnsi="Georgia" w:cs="Poppins"/>
          <w:b/>
          <w:bCs/>
          <w:color w:val="000000" w:themeColor="text1"/>
          <w:sz w:val="20"/>
          <w:szCs w:val="20"/>
          <w:shd w:val="clear" w:color="auto" w:fill="FFFFFF"/>
        </w:rPr>
        <w:t>-</w:t>
      </w:r>
      <w:r w:rsidR="007C6940" w:rsidRPr="00E22F35">
        <w:rPr>
          <w:rFonts w:ascii="Georgia" w:hAnsi="Georgia" w:cs="Poppins"/>
          <w:b/>
          <w:bCs/>
          <w:color w:val="000000" w:themeColor="text1"/>
          <w:sz w:val="20"/>
          <w:szCs w:val="20"/>
          <w:shd w:val="clear" w:color="auto" w:fill="FFFFFF"/>
        </w:rPr>
        <w:t>sinodale </w:t>
      </w:r>
      <w:r w:rsidR="00134A8A">
        <w:rPr>
          <w:rFonts w:ascii="Georgia" w:hAnsi="Georgia" w:cs="Poppins"/>
          <w:b/>
          <w:bCs/>
          <w:color w:val="000000" w:themeColor="text1"/>
          <w:sz w:val="20"/>
          <w:szCs w:val="20"/>
          <w:shd w:val="clear" w:color="auto" w:fill="FFFFFF"/>
        </w:rPr>
        <w:t xml:space="preserve">di Papa Francesco, </w:t>
      </w:r>
      <w:proofErr w:type="spellStart"/>
      <w:r w:rsidR="007C6940" w:rsidRPr="00E22F35">
        <w:rPr>
          <w:rStyle w:val="Enfasicorsivo"/>
          <w:rFonts w:ascii="Georgia" w:hAnsi="Georgia" w:cs="Poppins"/>
          <w:b/>
          <w:bCs/>
          <w:color w:val="000000" w:themeColor="text1"/>
          <w:sz w:val="20"/>
          <w:szCs w:val="20"/>
          <w:shd w:val="clear" w:color="auto" w:fill="FFFFFF"/>
        </w:rPr>
        <w:t>Amoris</w:t>
      </w:r>
      <w:proofErr w:type="spellEnd"/>
      <w:r w:rsidR="007C6940" w:rsidRPr="00E22F35">
        <w:rPr>
          <w:rStyle w:val="Enfasicorsivo"/>
          <w:rFonts w:ascii="Georgia" w:hAnsi="Georgia" w:cs="Poppins"/>
          <w:b/>
          <w:bCs/>
          <w:color w:val="000000" w:themeColor="text1"/>
          <w:sz w:val="20"/>
          <w:szCs w:val="20"/>
          <w:shd w:val="clear" w:color="auto" w:fill="FFFFFF"/>
        </w:rPr>
        <w:t xml:space="preserve"> Laetitia.</w:t>
      </w:r>
    </w:p>
    <w:p w:rsidR="00F8383C" w:rsidRPr="00E22F35" w:rsidRDefault="00F8383C" w:rsidP="00F8383C">
      <w:pPr>
        <w:pStyle w:val="Titolo4"/>
        <w:shd w:val="clear" w:color="auto" w:fill="FFFFFF"/>
        <w:spacing w:before="0"/>
        <w:rPr>
          <w:rStyle w:val="Enfasicorsivo"/>
          <w:rFonts w:ascii="Georgia" w:hAnsi="Georgia" w:cs="Poppins"/>
          <w:color w:val="000000" w:themeColor="text1"/>
          <w:sz w:val="20"/>
          <w:szCs w:val="20"/>
        </w:rPr>
      </w:pPr>
    </w:p>
    <w:p w:rsidR="007C6940" w:rsidRPr="00E22F35" w:rsidRDefault="007C6940" w:rsidP="00F8383C">
      <w:pPr>
        <w:pStyle w:val="Titolo4"/>
        <w:shd w:val="clear" w:color="auto" w:fill="FFFFFF"/>
        <w:spacing w:before="0"/>
        <w:rPr>
          <w:rFonts w:ascii="Georgia" w:hAnsi="Georgia" w:cs="Poppins"/>
          <w:color w:val="000000" w:themeColor="text1"/>
          <w:sz w:val="20"/>
          <w:szCs w:val="20"/>
        </w:rPr>
      </w:pP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Gesù, Maria e Giuseppe,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in voi contempliamo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lo splendore del vero amore,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a voi, fiduciosi, ci affidiamo.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 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Santa Famiglia di Nazaret,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rendi anche le nostre famiglie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luoghi di comunione e cenacoli di preghiera,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autentiche scuole di Vangelo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e piccole Chiese domestiche.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 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Santa Famiglia di Nazaret,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mai più ci siano nelle famiglie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episodi di violenza, di chiusura e di divisione;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che chiunque sia stato ferito o scandalizzato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venga prontamente confortato e guarito.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 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Santa Famiglia di Nazaret,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fa’ che tutti ci rendiamo consapevoli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del carattere sacro e inviolabile della famiglia,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della sua bellezza nel progetto di Dio.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 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Gesù, Maria e Giuseppe,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ascoltateci e accogliete la nostra supplica.</w:t>
      </w:r>
      <w:r w:rsidRPr="00E22F35">
        <w:rPr>
          <w:rFonts w:ascii="Georgia" w:hAnsi="Georgia" w:cs="Poppins"/>
          <w:color w:val="000000" w:themeColor="text1"/>
          <w:sz w:val="20"/>
          <w:szCs w:val="20"/>
        </w:rPr>
        <w:br/>
      </w:r>
      <w:r w:rsidRPr="00E22F35">
        <w:rPr>
          <w:rStyle w:val="Enfasicorsivo"/>
          <w:rFonts w:ascii="Georgia" w:hAnsi="Georgia" w:cs="Poppins"/>
          <w:color w:val="000000" w:themeColor="text1"/>
          <w:sz w:val="20"/>
          <w:szCs w:val="20"/>
        </w:rPr>
        <w:t>Amen.</w:t>
      </w:r>
    </w:p>
    <w:p w:rsidR="0022685A" w:rsidRDefault="0022685A" w:rsidP="00071CB7">
      <w:pPr>
        <w:shd w:val="clear" w:color="auto" w:fill="FFFFFF"/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AC0AFD" w:rsidRDefault="00AC0AFD" w:rsidP="00636E44">
      <w:pPr>
        <w:spacing w:line="0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</w:p>
    <w:p w:rsidR="00AC0AFD" w:rsidRDefault="00AC0AFD" w:rsidP="00636E44">
      <w:pPr>
        <w:spacing w:line="0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</w:p>
    <w:p w:rsidR="00636E44" w:rsidRDefault="00636E44" w:rsidP="00636E44">
      <w:pPr>
        <w:spacing w:line="0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A</w:t>
      </w:r>
      <w: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tto di Consacrazione alla Santa Famiglia</w:t>
      </w:r>
      <w:r w:rsidRPr="00604507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636E44" w:rsidRDefault="00636E44" w:rsidP="00636E44">
      <w:pPr>
        <w:spacing w:line="0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  <w:r w:rsidRPr="00636E44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(Imprimatur + Mons. Angelo Comastri - Loreto, 15 agosto 1997)</w:t>
      </w:r>
    </w:p>
    <w:p w:rsidR="00636E44" w:rsidRPr="00636E44" w:rsidRDefault="00636E44" w:rsidP="00636E44">
      <w:pPr>
        <w:spacing w:line="0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</w:p>
    <w:p w:rsidR="00134A8A" w:rsidRDefault="00636E44" w:rsidP="00134A8A">
      <w:pPr>
        <w:spacing w:after="330"/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Gesù, Maria e Giuseppe, amori miei dolcissimi,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io, piccolo figlio vostro, mi consacro totalmente e per sempre a Voi: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a Te, o Gesù, come mio adorato e unico Signore;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a Te, o Maria, come Madre mia Immacolata e piena di grazia;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a Te, o Giuseppe, come Padre e Custode della mia anima.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Vi dono la mia volontà, la mia libertà e tutto me stesso.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Voi vi siete donati tutti a me, io mi dono tutto a Voi.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Io non voglio più essere mio, voglio essere vostro e solo vostro.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Voglio che la mia vita sia tutta vostra, con il mio corpo e la mia anima.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A Voi consacro tutti i miei pensieri, i miei desideri, i miei affetti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e vi offro il valore delle mie buone opere presenti e future.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Accettate la Consacrazione che vi faccio: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fate Voi in me, disponete di me e di tutte le mie cose come vi piace!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Gesù, Maria e Giuseppe, datemi i vostri Cuori, prendete il mio!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Unitemi con Voi alla Santissima Trinità!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Aiutatemi ad amare sempre più la Chiesa e il Papa!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Io vi amo, vi amo.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  <w:t>Così sia.</w:t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</w:r>
      <w:r w:rsidRPr="00636E44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br/>
      </w:r>
    </w:p>
    <w:p w:rsidR="0022685A" w:rsidRPr="00134A8A" w:rsidRDefault="0022685A" w:rsidP="00134A8A">
      <w:pPr>
        <w:spacing w:after="330"/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lastRenderedPageBreak/>
        <w:t>L</w:t>
      </w:r>
      <w:r w:rsidR="00636E44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e</w:t>
      </w:r>
      <w:r w:rsidRPr="00604507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 xml:space="preserve"> B</w:t>
      </w:r>
      <w:r w:rsidR="00636E44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>eatitudini della famiglia</w:t>
      </w:r>
      <w:r w:rsidRPr="00604507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il cui Dio è il Signore,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e che cammina alla sua presenza.</w:t>
      </w:r>
    </w:p>
    <w:p w:rsidR="00F8383C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fondata sull'amore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e che dall'amore fa scaturire atteggiamenti, parole, gesti e decisioni.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Beata la famigli</w:t>
      </w:r>
      <w:r w:rsidR="00F8383C"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a</w:t>
      </w: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 aperta alla vita,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che accoglie i figli come un dono,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valorizza la presenza degli anziani ed è sensibile ai poveri e ai sofferenti.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Beata la famiglia che prega insieme per lodare il Signore,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per affidargli preoccupazioni e speranze.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che vive i propri legami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nella libertà, lasciando a tutti autonomia di crescita.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Beata la famiglia che trova il tempo per dialogare, svagarsi e fare festa insieme.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Beata la famiglia che non è schiava della televisione e sa scegliere programmi costruttivi.</w:t>
      </w:r>
    </w:p>
    <w:p w:rsidR="00F8383C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in cui i contrasti non sono un dramma,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ma palestra per crescere nel rispetto,</w:t>
      </w:r>
      <w:r w:rsidR="00F8383C"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 </w:t>
      </w: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nella benevolenza e nel perdono vicendevole.</w:t>
      </w:r>
    </w:p>
    <w:p w:rsidR="00F8383C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dove regna la pace al suo interno e con tutti: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in lei mette radici la pace del mondo.</w:t>
      </w:r>
    </w:p>
    <w:p w:rsidR="00F8383C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che vive in sintonia con l'universo,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e si impegna per la costruzione di un mondo più umano.</w:t>
      </w:r>
    </w:p>
    <w:p w:rsidR="00F8383C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che, pur non ritrovandosi in queste beatitudini, 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decide che è possibile percorrerne qualcuna.</w:t>
      </w:r>
    </w:p>
    <w:p w:rsidR="0022685A" w:rsidRPr="00604507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 xml:space="preserve">Beata la famiglia in cui vivere è gioia, </w:t>
      </w:r>
    </w:p>
    <w:p w:rsidR="0022685A" w:rsidRDefault="0022685A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  <w:r w:rsidRPr="00604507"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  <w:t>allontanarsi è nostalgia, tornare è festa.</w:t>
      </w:r>
    </w:p>
    <w:p w:rsidR="00636E44" w:rsidRDefault="00636E44" w:rsidP="0022685A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it-IT"/>
        </w:rPr>
      </w:pPr>
    </w:p>
    <w:p w:rsidR="00636E44" w:rsidRDefault="00636E44" w:rsidP="0022685A">
      <w:pPr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  <w:lang w:eastAsia="it-IT"/>
        </w:rPr>
      </w:pPr>
    </w:p>
    <w:p w:rsidR="0022685A" w:rsidRPr="00057CAC" w:rsidRDefault="0022685A" w:rsidP="00071CB7">
      <w:pPr>
        <w:shd w:val="clear" w:color="auto" w:fill="FFFFFF"/>
        <w:rPr>
          <w:rFonts w:ascii="inherit" w:eastAsia="Times New Roman" w:hAnsi="inherit" w:cs="Arial"/>
          <w:color w:val="050505"/>
          <w:sz w:val="26"/>
          <w:szCs w:val="26"/>
          <w:lang w:eastAsia="it-IT"/>
        </w:rPr>
      </w:pPr>
    </w:p>
    <w:p w:rsidR="00071CB7" w:rsidRPr="00057CAC" w:rsidRDefault="00071CB7" w:rsidP="00071CB7">
      <w:pPr>
        <w:shd w:val="clear" w:color="auto" w:fill="FFFFFF"/>
        <w:rPr>
          <w:rFonts w:ascii="inherit" w:eastAsia="Times New Roman" w:hAnsi="inherit" w:cs="Arial"/>
          <w:color w:val="050505"/>
          <w:sz w:val="26"/>
          <w:szCs w:val="26"/>
          <w:lang w:eastAsia="it-IT"/>
        </w:rPr>
      </w:pPr>
    </w:p>
    <w:p w:rsidR="00057CAC" w:rsidRPr="0047361E" w:rsidRDefault="00057CAC" w:rsidP="000D4D23">
      <w:pPr>
        <w:shd w:val="clear" w:color="auto" w:fill="FFFFFF"/>
        <w:jc w:val="both"/>
        <w:rPr>
          <w:rFonts w:ascii="inherit" w:eastAsia="Times New Roman" w:hAnsi="inherit" w:cs="Arial"/>
          <w:b/>
          <w:bCs/>
          <w:color w:val="050505"/>
          <w:sz w:val="32"/>
          <w:szCs w:val="32"/>
          <w:lang w:eastAsia="it-IT"/>
        </w:rPr>
      </w:pPr>
    </w:p>
    <w:p w:rsidR="00D12B74" w:rsidRDefault="00D12B74" w:rsidP="000D4D23">
      <w:pPr>
        <w:shd w:val="clear" w:color="auto" w:fill="FFFFFF"/>
        <w:jc w:val="both"/>
        <w:rPr>
          <w:rFonts w:ascii="inherit" w:eastAsia="Times New Roman" w:hAnsi="inherit" w:cs="Arial"/>
          <w:color w:val="050505"/>
          <w:sz w:val="32"/>
          <w:szCs w:val="32"/>
          <w:lang w:eastAsia="it-IT"/>
        </w:rPr>
      </w:pPr>
    </w:p>
    <w:p w:rsidR="00D12B74" w:rsidRDefault="00D12B74" w:rsidP="000D4D23">
      <w:pPr>
        <w:shd w:val="clear" w:color="auto" w:fill="FFFFFF"/>
        <w:jc w:val="both"/>
        <w:rPr>
          <w:rFonts w:ascii="inherit" w:eastAsia="Times New Roman" w:hAnsi="inherit" w:cs="Arial"/>
          <w:color w:val="050505"/>
          <w:sz w:val="32"/>
          <w:szCs w:val="32"/>
          <w:lang w:eastAsia="it-IT"/>
        </w:rPr>
      </w:pPr>
    </w:p>
    <w:p w:rsidR="00D12B74" w:rsidRDefault="00D12B74" w:rsidP="000D4D23">
      <w:pPr>
        <w:shd w:val="clear" w:color="auto" w:fill="FFFFFF"/>
        <w:jc w:val="both"/>
        <w:rPr>
          <w:rFonts w:ascii="inherit" w:eastAsia="Times New Roman" w:hAnsi="inherit" w:cs="Arial"/>
          <w:color w:val="050505"/>
          <w:sz w:val="32"/>
          <w:szCs w:val="32"/>
          <w:lang w:eastAsia="it-IT"/>
        </w:rPr>
      </w:pPr>
    </w:p>
    <w:p w:rsidR="00D12B74" w:rsidRDefault="00D12B74" w:rsidP="000D4D23">
      <w:pPr>
        <w:shd w:val="clear" w:color="auto" w:fill="FFFFFF"/>
        <w:jc w:val="both"/>
        <w:rPr>
          <w:rFonts w:ascii="inherit" w:eastAsia="Times New Roman" w:hAnsi="inherit" w:cs="Arial"/>
          <w:color w:val="050505"/>
          <w:sz w:val="32"/>
          <w:szCs w:val="32"/>
          <w:lang w:eastAsia="it-IT"/>
        </w:rPr>
      </w:pPr>
    </w:p>
    <w:p w:rsidR="00D12B74" w:rsidRDefault="00D12B74" w:rsidP="000D4D23">
      <w:pPr>
        <w:shd w:val="clear" w:color="auto" w:fill="FFFFFF"/>
        <w:jc w:val="both"/>
        <w:rPr>
          <w:rFonts w:ascii="inherit" w:eastAsia="Times New Roman" w:hAnsi="inherit" w:cs="Arial"/>
          <w:color w:val="050505"/>
          <w:sz w:val="32"/>
          <w:szCs w:val="32"/>
          <w:lang w:eastAsia="it-IT"/>
        </w:rPr>
      </w:pPr>
    </w:p>
    <w:p w:rsidR="00CE1F27" w:rsidRDefault="00CE1F27" w:rsidP="002E5B44">
      <w:pPr>
        <w:shd w:val="clear" w:color="auto" w:fill="FFFFFF"/>
        <w:jc w:val="center"/>
        <w:rPr>
          <w:rFonts w:ascii="inherit" w:eastAsia="Times New Roman" w:hAnsi="inherit" w:cs="Arial"/>
          <w:color w:val="050505"/>
          <w:sz w:val="32"/>
          <w:szCs w:val="32"/>
          <w:lang w:eastAsia="it-IT"/>
        </w:rPr>
      </w:pPr>
    </w:p>
    <w:p w:rsidR="00CE1F27" w:rsidRPr="00604507" w:rsidRDefault="00CE1F27" w:rsidP="00604507">
      <w:pPr>
        <w:jc w:val="center"/>
        <w:rPr>
          <w:rFonts w:ascii="inherit" w:eastAsia="Times New Roman" w:hAnsi="inherit" w:cs="Arial"/>
          <w:color w:val="000000" w:themeColor="text1"/>
          <w:sz w:val="32"/>
          <w:szCs w:val="32"/>
          <w:lang w:eastAsia="it-IT"/>
        </w:rPr>
      </w:pPr>
    </w:p>
    <w:p w:rsidR="00CE1F27" w:rsidRPr="00604507" w:rsidRDefault="00CE1F27" w:rsidP="00604507">
      <w:pPr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057CAC" w:rsidRPr="00604507" w:rsidRDefault="00057CAC" w:rsidP="00604507">
      <w:pPr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057CAC" w:rsidRPr="00604507" w:rsidRDefault="00057CAC" w:rsidP="00604507">
      <w:pPr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057CAC" w:rsidRPr="00604507" w:rsidRDefault="00057CAC" w:rsidP="00604507">
      <w:pPr>
        <w:rPr>
          <w:rFonts w:ascii="Georgia" w:eastAsia="Times New Roman" w:hAnsi="Georgia" w:cs="Arial"/>
          <w:color w:val="000000" w:themeColor="text1"/>
          <w:sz w:val="20"/>
          <w:szCs w:val="20"/>
          <w:lang w:eastAsia="it-IT"/>
        </w:rPr>
      </w:pPr>
    </w:p>
    <w:p w:rsidR="002E5B44" w:rsidRPr="00604507" w:rsidRDefault="002E5B44" w:rsidP="00604507">
      <w:pPr>
        <w:rPr>
          <w:rFonts w:ascii="Georgia" w:hAnsi="Georgia"/>
          <w:color w:val="000000" w:themeColor="text1"/>
          <w:sz w:val="20"/>
          <w:szCs w:val="20"/>
        </w:rPr>
      </w:pPr>
    </w:p>
    <w:sectPr w:rsidR="002E5B44" w:rsidRPr="00604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23"/>
    <w:rsid w:val="00057CAC"/>
    <w:rsid w:val="00071CB7"/>
    <w:rsid w:val="000D4D23"/>
    <w:rsid w:val="000F7221"/>
    <w:rsid w:val="00134A8A"/>
    <w:rsid w:val="001464D5"/>
    <w:rsid w:val="001C301E"/>
    <w:rsid w:val="001E4D2C"/>
    <w:rsid w:val="0022685A"/>
    <w:rsid w:val="00257D83"/>
    <w:rsid w:val="002E5B44"/>
    <w:rsid w:val="00322637"/>
    <w:rsid w:val="003258C5"/>
    <w:rsid w:val="003A213C"/>
    <w:rsid w:val="003B08A2"/>
    <w:rsid w:val="0041211A"/>
    <w:rsid w:val="00437239"/>
    <w:rsid w:val="0047361E"/>
    <w:rsid w:val="00496FD4"/>
    <w:rsid w:val="0051414E"/>
    <w:rsid w:val="005220AF"/>
    <w:rsid w:val="00581000"/>
    <w:rsid w:val="005A54D1"/>
    <w:rsid w:val="005A6ED9"/>
    <w:rsid w:val="00604507"/>
    <w:rsid w:val="00612B6E"/>
    <w:rsid w:val="00636E44"/>
    <w:rsid w:val="00675B67"/>
    <w:rsid w:val="00675D22"/>
    <w:rsid w:val="006B06F1"/>
    <w:rsid w:val="006B1FF0"/>
    <w:rsid w:val="006C5FDE"/>
    <w:rsid w:val="006E599B"/>
    <w:rsid w:val="006F4049"/>
    <w:rsid w:val="0073415F"/>
    <w:rsid w:val="007C6940"/>
    <w:rsid w:val="00884B10"/>
    <w:rsid w:val="008F3FC7"/>
    <w:rsid w:val="009C4784"/>
    <w:rsid w:val="00A63532"/>
    <w:rsid w:val="00A665A9"/>
    <w:rsid w:val="00A81B47"/>
    <w:rsid w:val="00A85F42"/>
    <w:rsid w:val="00AC02F2"/>
    <w:rsid w:val="00AC0AFD"/>
    <w:rsid w:val="00AD2E69"/>
    <w:rsid w:val="00AF4D7B"/>
    <w:rsid w:val="00B4149B"/>
    <w:rsid w:val="00B84640"/>
    <w:rsid w:val="00BF30B0"/>
    <w:rsid w:val="00C25841"/>
    <w:rsid w:val="00C7252B"/>
    <w:rsid w:val="00C90C80"/>
    <w:rsid w:val="00CC3B21"/>
    <w:rsid w:val="00CE1F27"/>
    <w:rsid w:val="00CF77B5"/>
    <w:rsid w:val="00D12B74"/>
    <w:rsid w:val="00D611B7"/>
    <w:rsid w:val="00D75721"/>
    <w:rsid w:val="00D92FCD"/>
    <w:rsid w:val="00E22F35"/>
    <w:rsid w:val="00E558B3"/>
    <w:rsid w:val="00E777BB"/>
    <w:rsid w:val="00EE6A05"/>
    <w:rsid w:val="00F06C01"/>
    <w:rsid w:val="00F2675C"/>
    <w:rsid w:val="00F268FE"/>
    <w:rsid w:val="00F34ED3"/>
    <w:rsid w:val="00F66FDA"/>
    <w:rsid w:val="00F8383C"/>
    <w:rsid w:val="00F85F43"/>
    <w:rsid w:val="00F9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9DF28"/>
  <w15:chartTrackingRefBased/>
  <w15:docId w15:val="{9A851D30-D559-944A-B130-1B9F00BC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5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E1F2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69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E1F27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1F2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685A"/>
    <w:rPr>
      <w:color w:val="0000FF"/>
      <w:u w:val="single"/>
    </w:rPr>
  </w:style>
  <w:style w:type="character" w:customStyle="1" w:styleId="xt0b8zv">
    <w:name w:val="xt0b8zv"/>
    <w:basedOn w:val="Carpredefinitoparagrafo"/>
    <w:rsid w:val="0022685A"/>
  </w:style>
  <w:style w:type="character" w:customStyle="1" w:styleId="x1e558r4">
    <w:name w:val="x1e558r4"/>
    <w:basedOn w:val="Carpredefinitoparagrafo"/>
    <w:rsid w:val="0022685A"/>
  </w:style>
  <w:style w:type="paragraph" w:styleId="NormaleWeb">
    <w:name w:val="Normal (Web)"/>
    <w:basedOn w:val="Normale"/>
    <w:uiPriority w:val="99"/>
    <w:unhideWhenUsed/>
    <w:rsid w:val="007C69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C6940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69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1464D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21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5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3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9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6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4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4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59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122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7292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3159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049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654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6048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1102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2825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4936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862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187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3089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6476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4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9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4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68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18936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9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973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464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2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100803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6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8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8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0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0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7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85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83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7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63</cp:revision>
  <dcterms:created xsi:type="dcterms:W3CDTF">2024-07-04T09:02:00Z</dcterms:created>
  <dcterms:modified xsi:type="dcterms:W3CDTF">2024-07-04T16:09:00Z</dcterms:modified>
</cp:coreProperties>
</file>